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D" w:rsidRPr="00F20FCD" w:rsidRDefault="00F20FCD" w:rsidP="0098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CD">
        <w:rPr>
          <w:rFonts w:ascii="Times New Roman" w:hAnsi="Times New Roman" w:cs="Times New Roman"/>
          <w:b/>
          <w:sz w:val="28"/>
          <w:szCs w:val="28"/>
        </w:rPr>
        <w:t>ИТОГОВЫЕ ПОКАЗАТЕЛИ  И КРИТЕРИИ ЭКСПЕРТИЗЫ ДЕЯТЕЛЬНОСТИ</w:t>
      </w:r>
    </w:p>
    <w:p w:rsidR="00F20FCD" w:rsidRDefault="00F20FCD" w:rsidP="00F20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CD">
        <w:rPr>
          <w:rFonts w:ascii="Times New Roman" w:hAnsi="Times New Roman" w:cs="Times New Roman"/>
          <w:b/>
          <w:sz w:val="28"/>
          <w:szCs w:val="28"/>
        </w:rPr>
        <w:t>МБДОУ «Детский сад  комбинированного вида №18» г.о. Самара</w:t>
      </w:r>
    </w:p>
    <w:p w:rsidR="00983B24" w:rsidRDefault="00983B24" w:rsidP="00983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6" w:type="dxa"/>
        <w:tblLook w:val="04A0"/>
      </w:tblPr>
      <w:tblGrid>
        <w:gridCol w:w="607"/>
        <w:gridCol w:w="4071"/>
        <w:gridCol w:w="963"/>
        <w:gridCol w:w="7406"/>
        <w:gridCol w:w="1696"/>
      </w:tblGrid>
      <w:tr w:rsidR="00983B24" w:rsidTr="00FA7A61">
        <w:tc>
          <w:tcPr>
            <w:tcW w:w="607" w:type="dxa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B2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71" w:type="dxa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B2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63" w:type="dxa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6" w:type="dxa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B24">
              <w:rPr>
                <w:rFonts w:ascii="Times New Roman" w:hAnsi="Times New Roman" w:cs="Times New Roman"/>
                <w:i/>
                <w:sz w:val="24"/>
                <w:szCs w:val="24"/>
              </w:rPr>
              <w:t>Разделы</w:t>
            </w:r>
          </w:p>
        </w:tc>
        <w:tc>
          <w:tcPr>
            <w:tcW w:w="1696" w:type="dxa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B24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</w:tr>
      <w:tr w:rsidR="00983B24" w:rsidTr="00FA7A61">
        <w:tc>
          <w:tcPr>
            <w:tcW w:w="607" w:type="dxa"/>
            <w:vMerge w:val="restart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1" w:type="dxa"/>
            <w:vMerge w:val="restart"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963" w:type="dxa"/>
          </w:tcPr>
          <w:p w:rsidR="00983B24" w:rsidRPr="00983B24" w:rsidRDefault="00983B24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Взаимодействие  сотрудников с детьми</w:t>
            </w:r>
          </w:p>
        </w:tc>
        <w:tc>
          <w:tcPr>
            <w:tcW w:w="1696" w:type="dxa"/>
          </w:tcPr>
          <w:p w:rsidR="00983B24" w:rsidRDefault="00983B24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983B24" w:rsidTr="00FA7A61">
        <w:tc>
          <w:tcPr>
            <w:tcW w:w="607" w:type="dxa"/>
            <w:vMerge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83B24" w:rsidRPr="00983B24" w:rsidRDefault="00983B24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</w:t>
            </w: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е развитие ребенка</w:t>
            </w:r>
          </w:p>
        </w:tc>
        <w:tc>
          <w:tcPr>
            <w:tcW w:w="1696" w:type="dxa"/>
          </w:tcPr>
          <w:p w:rsidR="00983B24" w:rsidRDefault="00983B24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983B24" w:rsidTr="00FA7A61">
        <w:tc>
          <w:tcPr>
            <w:tcW w:w="607" w:type="dxa"/>
            <w:vMerge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83B24" w:rsidRPr="00983B24" w:rsidRDefault="00FA7A61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1696" w:type="dxa"/>
          </w:tcPr>
          <w:p w:rsidR="00983B24" w:rsidRDefault="00FA7A61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983B24" w:rsidTr="00FA7A61">
        <w:tc>
          <w:tcPr>
            <w:tcW w:w="607" w:type="dxa"/>
            <w:vMerge w:val="restart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1" w:type="dxa"/>
            <w:vMerge w:val="restart"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63" w:type="dxa"/>
          </w:tcPr>
          <w:p w:rsidR="00983B24" w:rsidRPr="00983B24" w:rsidRDefault="00983B24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 в деятельности конструирования</w:t>
            </w:r>
          </w:p>
        </w:tc>
        <w:tc>
          <w:tcPr>
            <w:tcW w:w="1696" w:type="dxa"/>
          </w:tcPr>
          <w:p w:rsidR="00983B24" w:rsidRDefault="00983B24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983B24" w:rsidTr="00FA7A61">
        <w:tc>
          <w:tcPr>
            <w:tcW w:w="607" w:type="dxa"/>
            <w:vMerge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мышления, элементарных математических представлений</w:t>
            </w:r>
          </w:p>
        </w:tc>
        <w:tc>
          <w:tcPr>
            <w:tcW w:w="1696" w:type="dxa"/>
          </w:tcPr>
          <w:p w:rsidR="00983B24" w:rsidRDefault="00983B24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</w:tr>
      <w:tr w:rsidR="00983B24" w:rsidTr="00FA7A61">
        <w:tc>
          <w:tcPr>
            <w:tcW w:w="607" w:type="dxa"/>
            <w:vMerge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естественнонаучных представлений</w:t>
            </w:r>
          </w:p>
        </w:tc>
        <w:tc>
          <w:tcPr>
            <w:tcW w:w="1696" w:type="dxa"/>
          </w:tcPr>
          <w:p w:rsidR="00983B24" w:rsidRDefault="00983B24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983B24" w:rsidTr="00FA7A61">
        <w:tc>
          <w:tcPr>
            <w:tcW w:w="607" w:type="dxa"/>
            <w:vMerge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83B24" w:rsidRPr="00983B24" w:rsidRDefault="00FA7A61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 экологической культуры детей</w:t>
            </w:r>
          </w:p>
        </w:tc>
        <w:tc>
          <w:tcPr>
            <w:tcW w:w="1696" w:type="dxa"/>
          </w:tcPr>
          <w:p w:rsidR="00983B24" w:rsidRDefault="00FA7A61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983B24" w:rsidTr="00FA7A61">
        <w:tc>
          <w:tcPr>
            <w:tcW w:w="607" w:type="dxa"/>
            <w:vMerge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83B24" w:rsidRPr="00983B24" w:rsidRDefault="00FA7A61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человеке в истории и культуре</w:t>
            </w:r>
          </w:p>
        </w:tc>
        <w:tc>
          <w:tcPr>
            <w:tcW w:w="1696" w:type="dxa"/>
          </w:tcPr>
          <w:p w:rsidR="00983B24" w:rsidRDefault="00FA7A61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983B24" w:rsidTr="00FA7A61">
        <w:tc>
          <w:tcPr>
            <w:tcW w:w="607" w:type="dxa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963" w:type="dxa"/>
          </w:tcPr>
          <w:p w:rsidR="00983B24" w:rsidRPr="00983B24" w:rsidRDefault="00983B24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96" w:type="dxa"/>
          </w:tcPr>
          <w:p w:rsidR="00983B24" w:rsidRDefault="00983B24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</w:t>
            </w:r>
          </w:p>
        </w:tc>
      </w:tr>
      <w:tr w:rsidR="00983B24" w:rsidTr="00FA7A61">
        <w:tc>
          <w:tcPr>
            <w:tcW w:w="607" w:type="dxa"/>
            <w:vMerge w:val="restart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1" w:type="dxa"/>
            <w:vMerge w:val="restart"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63" w:type="dxa"/>
          </w:tcPr>
          <w:p w:rsidR="00983B24" w:rsidRPr="00983B24" w:rsidRDefault="00FA7A61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ребенка в изобразительной деятельности</w:t>
            </w:r>
          </w:p>
        </w:tc>
        <w:tc>
          <w:tcPr>
            <w:tcW w:w="1696" w:type="dxa"/>
          </w:tcPr>
          <w:p w:rsidR="00983B24" w:rsidRDefault="00FA7A61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983B24" w:rsidTr="00FA7A61">
        <w:tc>
          <w:tcPr>
            <w:tcW w:w="607" w:type="dxa"/>
            <w:vMerge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83B24" w:rsidRPr="00983B24" w:rsidRDefault="00FA7A61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ребенка в музыкальной деятельности</w:t>
            </w:r>
          </w:p>
        </w:tc>
        <w:tc>
          <w:tcPr>
            <w:tcW w:w="1696" w:type="dxa"/>
          </w:tcPr>
          <w:p w:rsidR="00983B24" w:rsidRDefault="00FA7A61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</w:tr>
      <w:tr w:rsidR="00983B24" w:rsidTr="00FA7A61">
        <w:tc>
          <w:tcPr>
            <w:tcW w:w="607" w:type="dxa"/>
            <w:vMerge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983B24" w:rsidRPr="00983B24" w:rsidRDefault="00983B24" w:rsidP="00F20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983B24" w:rsidRPr="00983B24" w:rsidRDefault="00FA7A61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«Т»</w:t>
            </w:r>
          </w:p>
        </w:tc>
        <w:tc>
          <w:tcPr>
            <w:tcW w:w="7406" w:type="dxa"/>
          </w:tcPr>
          <w:p w:rsidR="00983B24" w:rsidRPr="00983B24" w:rsidRDefault="00983B24" w:rsidP="00864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Развитие ребенка в театрализованной деятельности</w:t>
            </w:r>
          </w:p>
        </w:tc>
        <w:tc>
          <w:tcPr>
            <w:tcW w:w="1696" w:type="dxa"/>
          </w:tcPr>
          <w:p w:rsidR="00983B24" w:rsidRDefault="00983B24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983B24" w:rsidTr="00FA7A61">
        <w:tc>
          <w:tcPr>
            <w:tcW w:w="607" w:type="dxa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1" w:type="dxa"/>
          </w:tcPr>
          <w:p w:rsidR="00983B24" w:rsidRPr="00983B24" w:rsidRDefault="00983B24" w:rsidP="0098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развитие. </w:t>
            </w:r>
          </w:p>
        </w:tc>
        <w:tc>
          <w:tcPr>
            <w:tcW w:w="963" w:type="dxa"/>
          </w:tcPr>
          <w:p w:rsidR="00983B24" w:rsidRPr="00983B24" w:rsidRDefault="00FA7A61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«Ф»</w:t>
            </w:r>
          </w:p>
        </w:tc>
        <w:tc>
          <w:tcPr>
            <w:tcW w:w="7406" w:type="dxa"/>
          </w:tcPr>
          <w:p w:rsidR="00983B24" w:rsidRDefault="00983B24" w:rsidP="00983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развитие. </w:t>
            </w:r>
            <w:r w:rsidRPr="00983B24">
              <w:rPr>
                <w:rFonts w:ascii="Times New Roman" w:hAnsi="Times New Roman" w:cs="Times New Roman"/>
                <w:sz w:val="28"/>
                <w:szCs w:val="28"/>
              </w:rPr>
              <w:t>Охрана и укрепление здоровья</w:t>
            </w:r>
          </w:p>
        </w:tc>
        <w:tc>
          <w:tcPr>
            <w:tcW w:w="1696" w:type="dxa"/>
          </w:tcPr>
          <w:p w:rsidR="00983B24" w:rsidRDefault="00983B24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983B24" w:rsidTr="00FA7A61">
        <w:tc>
          <w:tcPr>
            <w:tcW w:w="607" w:type="dxa"/>
          </w:tcPr>
          <w:p w:rsidR="00983B24" w:rsidRPr="00983B24" w:rsidRDefault="00983B24" w:rsidP="00F20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1" w:type="dxa"/>
          </w:tcPr>
          <w:p w:rsidR="00983B24" w:rsidRPr="00983B24" w:rsidRDefault="00983B24" w:rsidP="0098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963" w:type="dxa"/>
          </w:tcPr>
          <w:p w:rsidR="00983B24" w:rsidRDefault="00983B24" w:rsidP="00F20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7406" w:type="dxa"/>
          </w:tcPr>
          <w:p w:rsidR="00983B24" w:rsidRDefault="00983B24" w:rsidP="0098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1696" w:type="dxa"/>
          </w:tcPr>
          <w:p w:rsidR="00983B24" w:rsidRDefault="00FA7A61" w:rsidP="00F20F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</w:tbl>
    <w:p w:rsidR="00F20FCD" w:rsidRDefault="00F20FCD" w:rsidP="00F20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FCD" w:rsidRPr="00F20FCD" w:rsidRDefault="00FA7A61" w:rsidP="00F20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61">
        <w:rPr>
          <w:rFonts w:ascii="Times New Roman" w:hAnsi="Times New Roman" w:cs="Times New Roman"/>
          <w:b/>
          <w:noProof/>
          <w:color w:val="FFC000"/>
          <w:sz w:val="28"/>
          <w:szCs w:val="28"/>
        </w:rPr>
        <w:drawing>
          <wp:inline distT="0" distB="0" distL="0" distR="0">
            <wp:extent cx="9220200" cy="2457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20FCD" w:rsidRPr="00F20FCD" w:rsidSect="00983B2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FCD"/>
    <w:rsid w:val="00983B24"/>
    <w:rsid w:val="00F20FCD"/>
    <w:rsid w:val="00FA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5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деятельности ДОО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chemeClr val="bg1"/>
              </a:solidFill>
            </c:spPr>
          </c:dPt>
          <c:dPt>
            <c:idx val="7"/>
            <c:spPr>
              <a:solidFill>
                <a:srgbClr val="002060"/>
              </a:solidFill>
            </c:spPr>
          </c:dPt>
          <c:dPt>
            <c:idx val="8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chemeClr val="bg1">
                  <a:lumMod val="75000"/>
                </a:schemeClr>
              </a:solidFill>
            </c:spPr>
          </c:dPt>
          <c:dPt>
            <c:idx val="1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1"/>
            <c:spPr>
              <a:solidFill>
                <a:srgbClr val="C00000"/>
              </a:solidFill>
            </c:spPr>
          </c:dPt>
          <c:dPt>
            <c:idx val="12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3"/>
            <c:spPr>
              <a:solidFill>
                <a:schemeClr val="accent2">
                  <a:lumMod val="75000"/>
                </a:schemeClr>
              </a:solidFill>
            </c:spPr>
          </c:dPt>
          <c:cat>
            <c:strRef>
              <c:f>Лист1!$A$2:$A$15</c:f>
              <c:strCache>
                <c:ptCount val="14"/>
                <c:pt idx="0">
                  <c:v>«В»</c:v>
                </c:pt>
                <c:pt idx="1">
                  <c:v>«С»</c:v>
                </c:pt>
                <c:pt idx="2">
                  <c:v>«И»</c:v>
                </c:pt>
                <c:pt idx="3">
                  <c:v>«К»</c:v>
                </c:pt>
                <c:pt idx="4">
                  <c:v>«Ма»</c:v>
                </c:pt>
                <c:pt idx="5">
                  <c:v>«Е»</c:v>
                </c:pt>
                <c:pt idx="6">
                  <c:v>«Э»</c:v>
                </c:pt>
                <c:pt idx="7">
                  <c:v>«Ч»</c:v>
                </c:pt>
                <c:pt idx="8">
                  <c:v>«Р»</c:v>
                </c:pt>
                <c:pt idx="9">
                  <c:v>«Из»</c:v>
                </c:pt>
                <c:pt idx="10">
                  <c:v>«М»</c:v>
                </c:pt>
                <c:pt idx="11">
                  <c:v>«Т»</c:v>
                </c:pt>
                <c:pt idx="12">
                  <c:v>«Ф»</c:v>
                </c:pt>
                <c:pt idx="13">
                  <c:v>РППС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2.6</c:v>
                </c:pt>
                <c:pt idx="1">
                  <c:v>2.5</c:v>
                </c:pt>
                <c:pt idx="2">
                  <c:v>2.5</c:v>
                </c:pt>
                <c:pt idx="3">
                  <c:v>2.4</c:v>
                </c:pt>
                <c:pt idx="4">
                  <c:v>2.4</c:v>
                </c:pt>
                <c:pt idx="5">
                  <c:v>2.2999999999999998</c:v>
                </c:pt>
                <c:pt idx="6">
                  <c:v>2.5</c:v>
                </c:pt>
                <c:pt idx="7">
                  <c:v>2.2999999999999998</c:v>
                </c:pt>
                <c:pt idx="8">
                  <c:v>2.6</c:v>
                </c:pt>
                <c:pt idx="9">
                  <c:v>2.5</c:v>
                </c:pt>
                <c:pt idx="10">
                  <c:v>2.2000000000000002</c:v>
                </c:pt>
                <c:pt idx="11">
                  <c:v>2.2999999999999998</c:v>
                </c:pt>
                <c:pt idx="12">
                  <c:v>2.5</c:v>
                </c:pt>
                <c:pt idx="13">
                  <c:v>2.5</c:v>
                </c:pt>
              </c:numCache>
            </c:numRef>
          </c:val>
        </c:ser>
        <c:axId val="70179840"/>
        <c:axId val="88541440"/>
      </c:barChart>
      <c:catAx>
        <c:axId val="70179840"/>
        <c:scaling>
          <c:orientation val="minMax"/>
        </c:scaling>
        <c:axPos val="b"/>
        <c:numFmt formatCode="General" sourceLinked="1"/>
        <c:tickLblPos val="nextTo"/>
        <c:crossAx val="88541440"/>
        <c:crosses val="autoZero"/>
        <c:auto val="1"/>
        <c:lblAlgn val="ctr"/>
        <c:lblOffset val="100"/>
      </c:catAx>
      <c:valAx>
        <c:axId val="88541440"/>
        <c:scaling>
          <c:orientation val="minMax"/>
        </c:scaling>
        <c:axPos val="l"/>
        <c:majorGridlines/>
        <c:numFmt formatCode="General" sourceLinked="1"/>
        <c:tickLblPos val="nextTo"/>
        <c:crossAx val="70179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586158651656148"/>
          <c:y val="2.4523594125202438E-2"/>
          <c:w val="5.5873950673521182E-2"/>
          <c:h val="0.9224419500753895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2017-03-13T14:33:00Z</dcterms:created>
  <dcterms:modified xsi:type="dcterms:W3CDTF">2017-03-13T15:03:00Z</dcterms:modified>
</cp:coreProperties>
</file>